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72" w:rsidRPr="00CC49E2" w:rsidRDefault="00285E26" w:rsidP="000167FB">
      <w:pPr>
        <w:jc w:val="center"/>
        <w:rPr>
          <w:rFonts w:cs="B Titr"/>
          <w:sz w:val="24"/>
          <w:szCs w:val="24"/>
          <w:rtl/>
        </w:rPr>
      </w:pPr>
      <w:r w:rsidRPr="00CC49E2">
        <w:rPr>
          <w:rFonts w:cs="B Titr" w:hint="cs"/>
          <w:sz w:val="24"/>
          <w:szCs w:val="24"/>
          <w:rtl/>
        </w:rPr>
        <w:t>گردش کار</w:t>
      </w:r>
      <w:r w:rsidR="00F923A3" w:rsidRPr="00CC49E2">
        <w:rPr>
          <w:rFonts w:cs="B Titr" w:hint="cs"/>
          <w:sz w:val="24"/>
          <w:szCs w:val="24"/>
          <w:rtl/>
        </w:rPr>
        <w:t xml:space="preserve"> </w:t>
      </w:r>
      <w:r w:rsidRPr="00CC49E2">
        <w:rPr>
          <w:rFonts w:cs="B Titr" w:hint="cs"/>
          <w:sz w:val="24"/>
          <w:szCs w:val="24"/>
          <w:rtl/>
        </w:rPr>
        <w:t xml:space="preserve"> استفاده از فاکتور هفت نوترکیب </w:t>
      </w:r>
      <w:r w:rsidR="00FE6840" w:rsidRPr="00CC49E2">
        <w:rPr>
          <w:rFonts w:cs="B Titr" w:hint="cs"/>
          <w:sz w:val="24"/>
          <w:szCs w:val="24"/>
          <w:rtl/>
        </w:rPr>
        <w:t>(</w:t>
      </w:r>
      <w:r w:rsidR="000167FB" w:rsidRPr="00CC49E2">
        <w:rPr>
          <w:rFonts w:cs="B Titr"/>
          <w:sz w:val="24"/>
          <w:szCs w:val="24"/>
        </w:rPr>
        <w:t xml:space="preserve"> </w:t>
      </w:r>
      <w:proofErr w:type="spellStart"/>
      <w:r w:rsidR="00FE6840" w:rsidRPr="00CC49E2">
        <w:rPr>
          <w:rFonts w:cs="B Titr"/>
          <w:sz w:val="24"/>
          <w:szCs w:val="24"/>
        </w:rPr>
        <w:t>rFVIIa</w:t>
      </w:r>
      <w:proofErr w:type="spellEnd"/>
      <w:r w:rsidR="00343898" w:rsidRPr="00CC49E2">
        <w:rPr>
          <w:rFonts w:cs="B Titr" w:hint="cs"/>
          <w:sz w:val="24"/>
          <w:szCs w:val="24"/>
          <w:rtl/>
        </w:rPr>
        <w:t>) برای</w:t>
      </w:r>
      <w:r w:rsidRPr="00CC49E2">
        <w:rPr>
          <w:rFonts w:cs="B Titr" w:hint="cs"/>
          <w:sz w:val="24"/>
          <w:szCs w:val="24"/>
          <w:rtl/>
        </w:rPr>
        <w:t xml:space="preserve"> کنترل خونریزی پس از زایمان</w:t>
      </w:r>
    </w:p>
    <w:p w:rsidR="007A4192" w:rsidRDefault="006F6B90" w:rsidP="00CC49E2">
      <w:pPr>
        <w:rPr>
          <w:rtl/>
        </w:rPr>
      </w:pPr>
      <w:r w:rsidRPr="00C10DF3">
        <w:rPr>
          <w:rFonts w:hint="cs"/>
          <w:noProof/>
          <w:rtl/>
        </w:rPr>
        <w:drawing>
          <wp:inline distT="0" distB="0" distL="0" distR="0">
            <wp:extent cx="6010275" cy="837247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A4192" w:rsidSect="005327A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698A"/>
    <w:multiLevelType w:val="hybridMultilevel"/>
    <w:tmpl w:val="264A58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192"/>
    <w:rsid w:val="00004FE4"/>
    <w:rsid w:val="000167FB"/>
    <w:rsid w:val="000575FA"/>
    <w:rsid w:val="000C2701"/>
    <w:rsid w:val="001169B0"/>
    <w:rsid w:val="00117872"/>
    <w:rsid w:val="00132B8A"/>
    <w:rsid w:val="00143815"/>
    <w:rsid w:val="00285E26"/>
    <w:rsid w:val="00343898"/>
    <w:rsid w:val="003613B0"/>
    <w:rsid w:val="003A131D"/>
    <w:rsid w:val="003F144D"/>
    <w:rsid w:val="00447664"/>
    <w:rsid w:val="004A0361"/>
    <w:rsid w:val="004E3358"/>
    <w:rsid w:val="005327A6"/>
    <w:rsid w:val="00574FD7"/>
    <w:rsid w:val="005F7555"/>
    <w:rsid w:val="00631E51"/>
    <w:rsid w:val="00632D5F"/>
    <w:rsid w:val="00655B9D"/>
    <w:rsid w:val="006A5A83"/>
    <w:rsid w:val="006F6B90"/>
    <w:rsid w:val="0071187D"/>
    <w:rsid w:val="00763F11"/>
    <w:rsid w:val="00784F50"/>
    <w:rsid w:val="007A4192"/>
    <w:rsid w:val="007A5D6B"/>
    <w:rsid w:val="007B5268"/>
    <w:rsid w:val="008060BE"/>
    <w:rsid w:val="00835F5E"/>
    <w:rsid w:val="0087710B"/>
    <w:rsid w:val="0089580C"/>
    <w:rsid w:val="008E2479"/>
    <w:rsid w:val="00931692"/>
    <w:rsid w:val="00954545"/>
    <w:rsid w:val="00970B64"/>
    <w:rsid w:val="009A519D"/>
    <w:rsid w:val="009F74C6"/>
    <w:rsid w:val="009F7CB0"/>
    <w:rsid w:val="00A1060C"/>
    <w:rsid w:val="00A15B97"/>
    <w:rsid w:val="00A92056"/>
    <w:rsid w:val="00AE375C"/>
    <w:rsid w:val="00AE4DE5"/>
    <w:rsid w:val="00B05E80"/>
    <w:rsid w:val="00B90CE9"/>
    <w:rsid w:val="00B90F97"/>
    <w:rsid w:val="00BB67D9"/>
    <w:rsid w:val="00BC35DD"/>
    <w:rsid w:val="00BC7E5F"/>
    <w:rsid w:val="00C10DF3"/>
    <w:rsid w:val="00C31E87"/>
    <w:rsid w:val="00CC49E2"/>
    <w:rsid w:val="00D72937"/>
    <w:rsid w:val="00D9283C"/>
    <w:rsid w:val="00D9364D"/>
    <w:rsid w:val="00DC0217"/>
    <w:rsid w:val="00E37595"/>
    <w:rsid w:val="00EB7D8C"/>
    <w:rsid w:val="00EF5593"/>
    <w:rsid w:val="00EF5962"/>
    <w:rsid w:val="00F77347"/>
    <w:rsid w:val="00F923A3"/>
    <w:rsid w:val="00FC680A"/>
    <w:rsid w:val="00FC7C31"/>
    <w:rsid w:val="00FD12D2"/>
    <w:rsid w:val="00FE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3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7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624215-4D46-4DA7-84EE-6896972E1BC7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3E9F8DA8-5398-414C-AAB2-0007DE082B81}">
      <dgm:prSet phldrT="[Text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اطمینان از موارد زیر: جمع بودن رحم، عدم وجود پارگی، باقی نبودن جفت و پرده ها</a:t>
          </a:r>
        </a:p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ادامه خونریزی با وجود اقدامات فوق  </a:t>
          </a:r>
        </a:p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(به علت احتمالی کوآگولوپاتی)</a:t>
          </a:r>
        </a:p>
      </dgm:t>
    </dgm:pt>
    <dgm:pt modelId="{9ADE37B6-2872-472D-B40A-316CA5712E72}" type="parTrans" cxnId="{ABF89364-1FD2-4F8C-A80F-8C8F526D105A}">
      <dgm:prSet/>
      <dgm:spPr>
        <a:solidFill>
          <a:schemeClr val="bg1"/>
        </a:solidFill>
        <a:ln>
          <a:solidFill>
            <a:schemeClr val="tx1"/>
          </a:solidFill>
          <a:tailEnd type="arrow"/>
        </a:ln>
      </dgm:spPr>
      <dgm:t>
        <a:bodyPr/>
        <a:lstStyle/>
        <a:p>
          <a:pPr rtl="1"/>
          <a:endParaRPr lang="fa-IR">
            <a:solidFill>
              <a:sysClr val="windowText" lastClr="000000"/>
            </a:solidFill>
          </a:endParaRPr>
        </a:p>
      </dgm:t>
    </dgm:pt>
    <dgm:pt modelId="{7BF1A9B0-972A-45A5-9261-40F91AC7F08E}" type="sibTrans" cxnId="{ABF89364-1FD2-4F8C-A80F-8C8F526D105A}">
      <dgm:prSet/>
      <dgm:spPr/>
      <dgm:t>
        <a:bodyPr/>
        <a:lstStyle/>
        <a:p>
          <a:pPr rtl="1"/>
          <a:endParaRPr lang="fa-IR"/>
        </a:p>
      </dgm:t>
    </dgm:pt>
    <dgm:pt modelId="{34CEF7F8-B918-410F-BF95-CB932ADBEFEE}">
      <dgm:prSet phldrT="[Text]" custT="1"/>
      <dgm:spPr>
        <a:solidFill>
          <a:schemeClr val="bg1"/>
        </a:solidFill>
        <a:ln>
          <a:solidFill>
            <a:schemeClr val="tx1"/>
          </a:solidFill>
        </a:ln>
      </dgm:spPr>
      <dgm:t>
        <a:bodyPr anchor="t" anchorCtr="0"/>
        <a:lstStyle/>
        <a:p>
          <a:pPr algn="ctr" rtl="1"/>
          <a:r>
            <a:rPr lang="fa-IR" sz="1200" b="1" i="1">
              <a:solidFill>
                <a:sysClr val="windowText" lastClr="000000"/>
              </a:solidFill>
              <a:cs typeface="B Yagut" pitchFamily="2" charset="-78"/>
            </a:rPr>
            <a:t>در صورت برقراری همه شرایط زیر:</a:t>
          </a:r>
        </a:p>
        <a:p>
          <a:pPr algn="just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پلاکت بیشتر از 50 هزار در میلی لیتر</a:t>
          </a:r>
          <a:endParaRPr lang="en-US" sz="1100">
            <a:solidFill>
              <a:sysClr val="windowText" lastClr="000000"/>
            </a:solidFill>
            <a:cs typeface="B Yagut" pitchFamily="2" charset="-78"/>
          </a:endParaRPr>
        </a:p>
        <a:p>
          <a:pPr algn="just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فیبرینوژن بیشتر از یک گرم در لیتر</a:t>
          </a:r>
        </a:p>
        <a:p>
          <a:pPr algn="just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مختل نبودن زمان پروترومبین (</a:t>
          </a:r>
          <a:r>
            <a:rPr lang="en-US" sz="1100">
              <a:solidFill>
                <a:sysClr val="windowText" lastClr="000000"/>
              </a:solidFill>
              <a:cs typeface="B Yagut" pitchFamily="2" charset="-78"/>
            </a:rPr>
            <a:t>PT</a:t>
          </a:r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)</a:t>
          </a:r>
          <a:endParaRPr lang="en-US" sz="1100">
            <a:solidFill>
              <a:srgbClr val="C00000"/>
            </a:solidFill>
            <a:cs typeface="B Yagut" pitchFamily="2" charset="-78"/>
          </a:endParaRPr>
        </a:p>
        <a:p>
          <a:pPr algn="just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اسیدیته خون (</a:t>
          </a:r>
          <a:r>
            <a:rPr lang="en-US" sz="1100">
              <a:solidFill>
                <a:sysClr val="windowText" lastClr="000000"/>
              </a:solidFill>
              <a:cs typeface="B Yagut" pitchFamily="2" charset="-78"/>
            </a:rPr>
            <a:t>(Ph</a:t>
          </a:r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 بیشتر یا مساوی  7/2</a:t>
          </a:r>
          <a:endParaRPr lang="en-US" sz="1100">
            <a:solidFill>
              <a:sysClr val="windowText" lastClr="000000"/>
            </a:solidFill>
            <a:cs typeface="B Yagut" pitchFamily="2" charset="-78"/>
          </a:endParaRPr>
        </a:p>
        <a:p>
          <a:pPr algn="just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درجه حرارت بدن بیشتر یا مساوی 35 درجه سانتیگراد</a:t>
          </a:r>
        </a:p>
      </dgm:t>
    </dgm:pt>
    <dgm:pt modelId="{C0E9535E-0B43-4434-89E6-7AAE9C27E64A}" type="parTrans" cxnId="{58B26051-DE50-4DAC-BC9D-DF75E378F152}">
      <dgm:prSet/>
      <dgm:spPr>
        <a:solidFill>
          <a:schemeClr val="bg1"/>
        </a:solidFill>
        <a:ln>
          <a:solidFill>
            <a:schemeClr val="tx1"/>
          </a:solidFill>
          <a:tailEnd type="arrow"/>
        </a:ln>
      </dgm:spPr>
      <dgm:t>
        <a:bodyPr/>
        <a:lstStyle/>
        <a:p>
          <a:pPr rtl="1"/>
          <a:endParaRPr lang="fa-IR">
            <a:solidFill>
              <a:sysClr val="windowText" lastClr="000000"/>
            </a:solidFill>
          </a:endParaRPr>
        </a:p>
      </dgm:t>
    </dgm:pt>
    <dgm:pt modelId="{93907730-2538-4AFF-AACC-E3B4113B2447}" type="sibTrans" cxnId="{58B26051-DE50-4DAC-BC9D-DF75E378F152}">
      <dgm:prSet/>
      <dgm:spPr/>
      <dgm:t>
        <a:bodyPr/>
        <a:lstStyle/>
        <a:p>
          <a:pPr rtl="1"/>
          <a:endParaRPr lang="fa-IR"/>
        </a:p>
      </dgm:t>
    </dgm:pt>
    <dgm:pt modelId="{5121A67E-7320-48A0-A5EE-966A04C0C7B8}">
      <dgm:prSet phldrT="[Text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مشاوره متخصص زنان با متخصص هماتولوژی(یا داخلی)</a:t>
          </a:r>
        </a:p>
      </dgm:t>
    </dgm:pt>
    <dgm:pt modelId="{D9FFE5BE-D948-4480-8790-CC0EE15CF3D5}" type="parTrans" cxnId="{B7603917-A0A1-47E2-BEB0-1460D9F2AEA7}">
      <dgm:prSet/>
      <dgm:spPr>
        <a:solidFill>
          <a:schemeClr val="bg1"/>
        </a:solidFill>
        <a:ln>
          <a:solidFill>
            <a:schemeClr val="tx1"/>
          </a:solidFill>
          <a:tailEnd type="arrow"/>
        </a:ln>
      </dgm:spPr>
      <dgm:t>
        <a:bodyPr/>
        <a:lstStyle/>
        <a:p>
          <a:pPr rtl="1"/>
          <a:endParaRPr lang="fa-IR">
            <a:solidFill>
              <a:sysClr val="windowText" lastClr="000000"/>
            </a:solidFill>
          </a:endParaRPr>
        </a:p>
      </dgm:t>
    </dgm:pt>
    <dgm:pt modelId="{2CA0304F-11EF-4BDB-A2EF-AF9DD6E2526E}" type="sibTrans" cxnId="{B7603917-A0A1-47E2-BEB0-1460D9F2AEA7}">
      <dgm:prSet/>
      <dgm:spPr/>
      <dgm:t>
        <a:bodyPr/>
        <a:lstStyle/>
        <a:p>
          <a:pPr rtl="1"/>
          <a:endParaRPr lang="fa-IR"/>
        </a:p>
      </dgm:t>
    </dgm:pt>
    <dgm:pt modelId="{DB020F5B-6C6D-40B5-9F11-E0434454AD56}">
      <dgm:prSet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rtl="1"/>
          <a:r>
            <a:rPr lang="fa-IR">
              <a:solidFill>
                <a:sysClr val="windowText" lastClr="000000"/>
              </a:solidFill>
              <a:cs typeface="B Yagut" pitchFamily="2" charset="-78"/>
            </a:rPr>
            <a:t>خونریزی پس از زایمان</a:t>
          </a:r>
        </a:p>
      </dgm:t>
    </dgm:pt>
    <dgm:pt modelId="{952022A4-EAAA-4D02-ABF1-FBA48E6B4C9F}" type="parTrans" cxnId="{B2793785-36B6-40C6-AB94-66D37213A217}">
      <dgm:prSet/>
      <dgm:spPr/>
      <dgm:t>
        <a:bodyPr/>
        <a:lstStyle/>
        <a:p>
          <a:pPr rtl="1"/>
          <a:endParaRPr lang="fa-IR"/>
        </a:p>
      </dgm:t>
    </dgm:pt>
    <dgm:pt modelId="{D932F7C4-E480-4148-8F06-A8EA931052B7}" type="sibTrans" cxnId="{B2793785-36B6-40C6-AB94-66D37213A217}">
      <dgm:prSet/>
      <dgm:spPr/>
      <dgm:t>
        <a:bodyPr/>
        <a:lstStyle/>
        <a:p>
          <a:pPr rtl="1"/>
          <a:endParaRPr lang="fa-IR"/>
        </a:p>
      </dgm:t>
    </dgm:pt>
    <dgm:pt modelId="{1AE3D3EA-2D0E-4F6B-9FF9-974AFA9F3404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انجام اقدامات مطابق مبحث خونریزی بلافاصله پس از زایمان </a:t>
          </a:r>
        </a:p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(مجموعه راهنمای کشوری ارائه خدمات مامایی و زایمان)</a:t>
          </a:r>
        </a:p>
      </dgm:t>
    </dgm:pt>
    <dgm:pt modelId="{1CA30045-694E-4FBA-A1CD-80FBF420EA93}" type="parTrans" cxnId="{E2D4ED5E-26B0-448A-BAB5-DDC7ECA3C0D6}">
      <dgm:prSet/>
      <dgm:spPr>
        <a:ln>
          <a:tailEnd type="arrow"/>
        </a:ln>
      </dgm:spPr>
      <dgm:t>
        <a:bodyPr/>
        <a:lstStyle/>
        <a:p>
          <a:pPr rtl="1"/>
          <a:endParaRPr lang="fa-IR"/>
        </a:p>
      </dgm:t>
    </dgm:pt>
    <dgm:pt modelId="{B29023D6-8D73-4318-8681-4432E7B64B10}" type="sibTrans" cxnId="{E2D4ED5E-26B0-448A-BAB5-DDC7ECA3C0D6}">
      <dgm:prSet/>
      <dgm:spPr/>
      <dgm:t>
        <a:bodyPr/>
        <a:lstStyle/>
        <a:p>
          <a:pPr rtl="1"/>
          <a:endParaRPr lang="fa-IR"/>
        </a:p>
      </dgm:t>
    </dgm:pt>
    <dgm:pt modelId="{9F7E8492-9B40-4F59-A639-15B40167A059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تجویز </a:t>
          </a:r>
          <a:r>
            <a:rPr lang="fa-IR" sz="1100">
              <a:solidFill>
                <a:sysClr val="windowText" lastClr="000000"/>
              </a:solidFill>
            </a:rPr>
            <a:t>(</a:t>
          </a:r>
          <a:r>
            <a:rPr lang="en-US" sz="1100">
              <a:solidFill>
                <a:sysClr val="windowText" lastClr="000000"/>
              </a:solidFill>
            </a:rPr>
            <a:t>rFVIIa</a:t>
          </a:r>
          <a:r>
            <a:rPr lang="fa-IR" sz="1100">
              <a:solidFill>
                <a:sysClr val="windowText" lastClr="000000"/>
              </a:solidFill>
            </a:rPr>
            <a:t>) </a:t>
          </a:r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توسط متخصص هماتولوژی(یا داخلی)، طبق تشخیص</a:t>
          </a:r>
        </a:p>
        <a:p>
          <a:pPr algn="ctr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- مقدار مورد نیاز : 60-40  میکروگرم به ازای هر کیلوگرم وزن،</a:t>
          </a:r>
        </a:p>
        <a:p>
          <a:pPr algn="ctr"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 (معادل با حدود </a:t>
          </a:r>
          <a:r>
            <a:rPr lang="fa-IR" sz="1100" b="1">
              <a:solidFill>
                <a:sysClr val="windowText" lastClr="000000"/>
              </a:solidFill>
              <a:cs typeface="B Yagut" pitchFamily="2" charset="-78"/>
            </a:rPr>
            <a:t>3 ویال 1 میلیگرمی </a:t>
          </a:r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برای یک زن با وزن حدود 70 کیلوگرم)</a:t>
          </a:r>
        </a:p>
      </dgm:t>
    </dgm:pt>
    <dgm:pt modelId="{684D389A-F749-4AA1-A824-CBA7E1FD243C}" type="parTrans" cxnId="{89897C46-D559-41EA-A074-715BA4A5E3E4}">
      <dgm:prSet/>
      <dgm:spPr>
        <a:ln>
          <a:solidFill>
            <a:schemeClr val="tx1"/>
          </a:solidFill>
          <a:tailEnd type="arrow"/>
        </a:ln>
      </dgm:spPr>
      <dgm:t>
        <a:bodyPr/>
        <a:lstStyle/>
        <a:p>
          <a:pPr rtl="1"/>
          <a:endParaRPr lang="fa-IR"/>
        </a:p>
      </dgm:t>
    </dgm:pt>
    <dgm:pt modelId="{5CA38AAE-5E45-4133-A083-B33C77679199}" type="sibTrans" cxnId="{89897C46-D559-41EA-A074-715BA4A5E3E4}">
      <dgm:prSet/>
      <dgm:spPr/>
      <dgm:t>
        <a:bodyPr/>
        <a:lstStyle/>
        <a:p>
          <a:pPr rtl="1"/>
          <a:endParaRPr lang="fa-IR"/>
        </a:p>
      </dgm:t>
    </dgm:pt>
    <dgm:pt modelId="{8CD8F81A-DB17-4088-ABDF-826816F4F636}">
      <dgm:prSet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rtl="1"/>
          <a:r>
            <a:rPr lang="fa-IR" sz="1100">
              <a:solidFill>
                <a:sysClr val="windowText" lastClr="000000"/>
              </a:solidFill>
              <a:cs typeface="B Yagut" pitchFamily="2" charset="-78"/>
            </a:rPr>
            <a:t>هماهنگی سوپروایزر بیمارستان با کارشناس بیماریهای خاص معاونت درمان(و مسئولین مراکز درمانی هموفیلی) جهت در اختیار گذاشتن دارو </a:t>
          </a:r>
        </a:p>
      </dgm:t>
    </dgm:pt>
    <dgm:pt modelId="{44730468-DA00-499D-B9D9-0F821C557DA1}" type="parTrans" cxnId="{4751A550-B474-4808-A565-B24ACDB18387}">
      <dgm:prSet/>
      <dgm:spPr>
        <a:ln>
          <a:solidFill>
            <a:schemeClr val="tx1"/>
          </a:solidFill>
          <a:tailEnd type="arrow"/>
        </a:ln>
      </dgm:spPr>
      <dgm:t>
        <a:bodyPr/>
        <a:lstStyle/>
        <a:p>
          <a:pPr rtl="1"/>
          <a:endParaRPr lang="fa-IR"/>
        </a:p>
      </dgm:t>
    </dgm:pt>
    <dgm:pt modelId="{B5F04FA3-2476-4AD6-9066-FDA9007C3A9A}" type="sibTrans" cxnId="{4751A550-B474-4808-A565-B24ACDB18387}">
      <dgm:prSet/>
      <dgm:spPr/>
      <dgm:t>
        <a:bodyPr/>
        <a:lstStyle/>
        <a:p>
          <a:pPr rtl="1"/>
          <a:endParaRPr lang="fa-IR"/>
        </a:p>
      </dgm:t>
    </dgm:pt>
    <dgm:pt modelId="{0B1151E0-4922-434D-9DE6-D6C323E817E7}" type="pres">
      <dgm:prSet presAssocID="{45624215-4D46-4DA7-84EE-6896972E1BC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13897F7F-9EDD-49CD-9B25-DAEE4E461BB6}" type="pres">
      <dgm:prSet presAssocID="{45624215-4D46-4DA7-84EE-6896972E1BC7}" presName="hierFlow" presStyleCnt="0"/>
      <dgm:spPr/>
    </dgm:pt>
    <dgm:pt modelId="{0D8DC451-EB89-4C07-B993-04DA0FC2B390}" type="pres">
      <dgm:prSet presAssocID="{45624215-4D46-4DA7-84EE-6896972E1BC7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75BF2425-4A83-4378-AB55-9D6A92F55E70}" type="pres">
      <dgm:prSet presAssocID="{DB020F5B-6C6D-40B5-9F11-E0434454AD56}" presName="Name14" presStyleCnt="0"/>
      <dgm:spPr/>
    </dgm:pt>
    <dgm:pt modelId="{F3C0EAF3-2D9E-4AB6-8DD9-D8AD822F8061}" type="pres">
      <dgm:prSet presAssocID="{DB020F5B-6C6D-40B5-9F11-E0434454AD56}" presName="level1Shape" presStyleLbl="node0" presStyleIdx="0" presStyleCnt="1" custScaleX="185982" custScaleY="52902">
        <dgm:presLayoutVars>
          <dgm:chPref val="3"/>
        </dgm:presLayoutVars>
      </dgm:prSet>
      <dgm:spPr/>
      <dgm:t>
        <a:bodyPr/>
        <a:lstStyle/>
        <a:p>
          <a:pPr rtl="1"/>
          <a:endParaRPr lang="fa-IR"/>
        </a:p>
      </dgm:t>
    </dgm:pt>
    <dgm:pt modelId="{55621341-EDB5-40E7-8102-2961C1AC6382}" type="pres">
      <dgm:prSet presAssocID="{DB020F5B-6C6D-40B5-9F11-E0434454AD56}" presName="hierChild2" presStyleCnt="0"/>
      <dgm:spPr/>
    </dgm:pt>
    <dgm:pt modelId="{6030D521-CC55-4A86-AF10-F0005D4717BD}" type="pres">
      <dgm:prSet presAssocID="{1CA30045-694E-4FBA-A1CD-80FBF420EA93}" presName="Name19" presStyleLbl="parChTrans1D2" presStyleIdx="0" presStyleCnt="1"/>
      <dgm:spPr/>
      <dgm:t>
        <a:bodyPr/>
        <a:lstStyle/>
        <a:p>
          <a:pPr rtl="1"/>
          <a:endParaRPr lang="fa-IR"/>
        </a:p>
      </dgm:t>
    </dgm:pt>
    <dgm:pt modelId="{9587198D-14A2-4AB1-BF4D-FFDE734DC01A}" type="pres">
      <dgm:prSet presAssocID="{1AE3D3EA-2D0E-4F6B-9FF9-974AFA9F3404}" presName="Name21" presStyleCnt="0"/>
      <dgm:spPr/>
    </dgm:pt>
    <dgm:pt modelId="{BA8A23F2-5D26-49B0-BE35-2F0B736559B2}" type="pres">
      <dgm:prSet presAssocID="{1AE3D3EA-2D0E-4F6B-9FF9-974AFA9F3404}" presName="level2Shape" presStyleLbl="node2" presStyleIdx="0" presStyleCnt="1" custScaleX="277336" custScaleY="81170"/>
      <dgm:spPr/>
      <dgm:t>
        <a:bodyPr/>
        <a:lstStyle/>
        <a:p>
          <a:pPr rtl="1"/>
          <a:endParaRPr lang="fa-IR"/>
        </a:p>
      </dgm:t>
    </dgm:pt>
    <dgm:pt modelId="{58A480EE-0101-4C04-A0CD-C3E6A30FCA0C}" type="pres">
      <dgm:prSet presAssocID="{1AE3D3EA-2D0E-4F6B-9FF9-974AFA9F3404}" presName="hierChild3" presStyleCnt="0"/>
      <dgm:spPr/>
    </dgm:pt>
    <dgm:pt modelId="{25143A1A-4415-4328-8D8F-257CD7BBA66C}" type="pres">
      <dgm:prSet presAssocID="{9ADE37B6-2872-472D-B40A-316CA5712E72}" presName="Name19" presStyleLbl="parChTrans1D3" presStyleIdx="0" presStyleCnt="1"/>
      <dgm:spPr/>
      <dgm:t>
        <a:bodyPr/>
        <a:lstStyle/>
        <a:p>
          <a:pPr rtl="1"/>
          <a:endParaRPr lang="fa-IR"/>
        </a:p>
      </dgm:t>
    </dgm:pt>
    <dgm:pt modelId="{8967804F-4528-4348-930F-B4D4B3B6725F}" type="pres">
      <dgm:prSet presAssocID="{3E9F8DA8-5398-414C-AAB2-0007DE082B81}" presName="Name21" presStyleCnt="0"/>
      <dgm:spPr/>
    </dgm:pt>
    <dgm:pt modelId="{9FD87619-DB2D-4915-B48B-E6B449320DF3}" type="pres">
      <dgm:prSet presAssocID="{3E9F8DA8-5398-414C-AAB2-0007DE082B81}" presName="level2Shape" presStyleLbl="node3" presStyleIdx="0" presStyleCnt="1" custScaleX="341053"/>
      <dgm:spPr/>
      <dgm:t>
        <a:bodyPr/>
        <a:lstStyle/>
        <a:p>
          <a:pPr rtl="1"/>
          <a:endParaRPr lang="fa-IR"/>
        </a:p>
      </dgm:t>
    </dgm:pt>
    <dgm:pt modelId="{C2181BA4-2FFE-4454-B2A7-F1515EE7A557}" type="pres">
      <dgm:prSet presAssocID="{3E9F8DA8-5398-414C-AAB2-0007DE082B81}" presName="hierChild3" presStyleCnt="0"/>
      <dgm:spPr/>
    </dgm:pt>
    <dgm:pt modelId="{3817658C-FE8B-415A-BFB8-33E9EAAF874A}" type="pres">
      <dgm:prSet presAssocID="{C0E9535E-0B43-4434-89E6-7AAE9C27E64A}" presName="Name19" presStyleLbl="parChTrans1D4" presStyleIdx="0" presStyleCnt="4"/>
      <dgm:spPr/>
      <dgm:t>
        <a:bodyPr/>
        <a:lstStyle/>
        <a:p>
          <a:pPr rtl="1"/>
          <a:endParaRPr lang="fa-IR"/>
        </a:p>
      </dgm:t>
    </dgm:pt>
    <dgm:pt modelId="{8BEAD613-6AF7-4E60-BDD4-913D793D8BDB}" type="pres">
      <dgm:prSet presAssocID="{34CEF7F8-B918-410F-BF95-CB932ADBEFEE}" presName="Name21" presStyleCnt="0"/>
      <dgm:spPr/>
    </dgm:pt>
    <dgm:pt modelId="{E32F48DE-EE92-4DE1-A1E3-6FEAD2AE7F3D}" type="pres">
      <dgm:prSet presAssocID="{34CEF7F8-B918-410F-BF95-CB932ADBEFEE}" presName="level2Shape" presStyleLbl="node4" presStyleIdx="0" presStyleCnt="4" custScaleX="271552" custScaleY="228371"/>
      <dgm:spPr/>
      <dgm:t>
        <a:bodyPr/>
        <a:lstStyle/>
        <a:p>
          <a:pPr rtl="1"/>
          <a:endParaRPr lang="fa-IR"/>
        </a:p>
      </dgm:t>
    </dgm:pt>
    <dgm:pt modelId="{B743ABF6-FD32-438B-9D43-50D7649496FA}" type="pres">
      <dgm:prSet presAssocID="{34CEF7F8-B918-410F-BF95-CB932ADBEFEE}" presName="hierChild3" presStyleCnt="0"/>
      <dgm:spPr/>
    </dgm:pt>
    <dgm:pt modelId="{E5028911-07D4-471B-807C-91D161E34F38}" type="pres">
      <dgm:prSet presAssocID="{D9FFE5BE-D948-4480-8790-CC0EE15CF3D5}" presName="Name19" presStyleLbl="parChTrans1D4" presStyleIdx="1" presStyleCnt="4"/>
      <dgm:spPr/>
      <dgm:t>
        <a:bodyPr/>
        <a:lstStyle/>
        <a:p>
          <a:pPr rtl="1"/>
          <a:endParaRPr lang="fa-IR"/>
        </a:p>
      </dgm:t>
    </dgm:pt>
    <dgm:pt modelId="{32705E46-840B-4007-8103-BDB4D2678FE7}" type="pres">
      <dgm:prSet presAssocID="{5121A67E-7320-48A0-A5EE-966A04C0C7B8}" presName="Name21" presStyleCnt="0"/>
      <dgm:spPr/>
    </dgm:pt>
    <dgm:pt modelId="{7635CB44-4452-4E5C-B3D5-ABAE2DC0C53A}" type="pres">
      <dgm:prSet presAssocID="{5121A67E-7320-48A0-A5EE-966A04C0C7B8}" presName="level2Shape" presStyleLbl="node4" presStyleIdx="1" presStyleCnt="4" custScaleX="264066" custScaleY="74520"/>
      <dgm:spPr/>
      <dgm:t>
        <a:bodyPr/>
        <a:lstStyle/>
        <a:p>
          <a:pPr rtl="1"/>
          <a:endParaRPr lang="fa-IR"/>
        </a:p>
      </dgm:t>
    </dgm:pt>
    <dgm:pt modelId="{547F9C10-A1BB-474D-AB77-40B7CFE62B99}" type="pres">
      <dgm:prSet presAssocID="{5121A67E-7320-48A0-A5EE-966A04C0C7B8}" presName="hierChild3" presStyleCnt="0"/>
      <dgm:spPr/>
    </dgm:pt>
    <dgm:pt modelId="{EAF233A0-0908-4559-A0DC-8C1EA4C1A82C}" type="pres">
      <dgm:prSet presAssocID="{684D389A-F749-4AA1-A824-CBA7E1FD243C}" presName="Name19" presStyleLbl="parChTrans1D4" presStyleIdx="2" presStyleCnt="4"/>
      <dgm:spPr/>
      <dgm:t>
        <a:bodyPr/>
        <a:lstStyle/>
        <a:p>
          <a:pPr rtl="1"/>
          <a:endParaRPr lang="fa-IR"/>
        </a:p>
      </dgm:t>
    </dgm:pt>
    <dgm:pt modelId="{9C0F8CD8-FCA7-483C-B0A5-565A5EDD7B1B}" type="pres">
      <dgm:prSet presAssocID="{9F7E8492-9B40-4F59-A639-15B40167A059}" presName="Name21" presStyleCnt="0"/>
      <dgm:spPr/>
    </dgm:pt>
    <dgm:pt modelId="{87A9636E-FE38-429E-B374-15374F4A7A44}" type="pres">
      <dgm:prSet presAssocID="{9F7E8492-9B40-4F59-A639-15B40167A059}" presName="level2Shape" presStyleLbl="node4" presStyleIdx="2" presStyleCnt="4" custScaleX="310258" custScaleY="106410"/>
      <dgm:spPr/>
      <dgm:t>
        <a:bodyPr/>
        <a:lstStyle/>
        <a:p>
          <a:pPr rtl="1"/>
          <a:endParaRPr lang="fa-IR"/>
        </a:p>
      </dgm:t>
    </dgm:pt>
    <dgm:pt modelId="{EB0364BE-9EC8-41C8-B946-E58CB2E393E3}" type="pres">
      <dgm:prSet presAssocID="{9F7E8492-9B40-4F59-A639-15B40167A059}" presName="hierChild3" presStyleCnt="0"/>
      <dgm:spPr/>
    </dgm:pt>
    <dgm:pt modelId="{316892D1-FE21-44E5-8536-4EBB4A9EDE40}" type="pres">
      <dgm:prSet presAssocID="{44730468-DA00-499D-B9D9-0F821C557DA1}" presName="Name19" presStyleLbl="parChTrans1D4" presStyleIdx="3" presStyleCnt="4"/>
      <dgm:spPr/>
      <dgm:t>
        <a:bodyPr/>
        <a:lstStyle/>
        <a:p>
          <a:pPr rtl="1"/>
          <a:endParaRPr lang="fa-IR"/>
        </a:p>
      </dgm:t>
    </dgm:pt>
    <dgm:pt modelId="{F3C497FC-6AF2-464B-B898-77498F3814AB}" type="pres">
      <dgm:prSet presAssocID="{8CD8F81A-DB17-4088-ABDF-826816F4F636}" presName="Name21" presStyleCnt="0"/>
      <dgm:spPr/>
    </dgm:pt>
    <dgm:pt modelId="{440CACC7-8FCB-488C-A7C2-717D15D37F53}" type="pres">
      <dgm:prSet presAssocID="{8CD8F81A-DB17-4088-ABDF-826816F4F636}" presName="level2Shape" presStyleLbl="node4" presStyleIdx="3" presStyleCnt="4" custScaleX="302559" custScaleY="104646" custLinFactNeighborY="283"/>
      <dgm:spPr/>
      <dgm:t>
        <a:bodyPr/>
        <a:lstStyle/>
        <a:p>
          <a:pPr rtl="1"/>
          <a:endParaRPr lang="fa-IR"/>
        </a:p>
      </dgm:t>
    </dgm:pt>
    <dgm:pt modelId="{746C19B5-9D2C-458F-A5BB-D64494EA6134}" type="pres">
      <dgm:prSet presAssocID="{8CD8F81A-DB17-4088-ABDF-826816F4F636}" presName="hierChild3" presStyleCnt="0"/>
      <dgm:spPr/>
    </dgm:pt>
    <dgm:pt modelId="{C2588DC2-70BF-4045-B089-4728DD845AC3}" type="pres">
      <dgm:prSet presAssocID="{45624215-4D46-4DA7-84EE-6896972E1BC7}" presName="bgShapesFlow" presStyleCnt="0"/>
      <dgm:spPr/>
    </dgm:pt>
  </dgm:ptLst>
  <dgm:cxnLst>
    <dgm:cxn modelId="{B7603917-A0A1-47E2-BEB0-1460D9F2AEA7}" srcId="{34CEF7F8-B918-410F-BF95-CB932ADBEFEE}" destId="{5121A67E-7320-48A0-A5EE-966A04C0C7B8}" srcOrd="0" destOrd="0" parTransId="{D9FFE5BE-D948-4480-8790-CC0EE15CF3D5}" sibTransId="{2CA0304F-11EF-4BDB-A2EF-AF9DD6E2526E}"/>
    <dgm:cxn modelId="{4BFEC1AC-BE50-4EF7-AE9C-C940E0220667}" type="presOf" srcId="{34CEF7F8-B918-410F-BF95-CB932ADBEFEE}" destId="{E32F48DE-EE92-4DE1-A1E3-6FEAD2AE7F3D}" srcOrd="0" destOrd="0" presId="urn:microsoft.com/office/officeart/2005/8/layout/hierarchy6"/>
    <dgm:cxn modelId="{11D74A02-5469-4E05-B575-D76E8EB1E618}" type="presOf" srcId="{C0E9535E-0B43-4434-89E6-7AAE9C27E64A}" destId="{3817658C-FE8B-415A-BFB8-33E9EAAF874A}" srcOrd="0" destOrd="0" presId="urn:microsoft.com/office/officeart/2005/8/layout/hierarchy6"/>
    <dgm:cxn modelId="{200669E0-923A-4B78-A335-75B42FBEFB5E}" type="presOf" srcId="{45624215-4D46-4DA7-84EE-6896972E1BC7}" destId="{0B1151E0-4922-434D-9DE6-D6C323E817E7}" srcOrd="0" destOrd="0" presId="urn:microsoft.com/office/officeart/2005/8/layout/hierarchy6"/>
    <dgm:cxn modelId="{B2793785-36B6-40C6-AB94-66D37213A217}" srcId="{45624215-4D46-4DA7-84EE-6896972E1BC7}" destId="{DB020F5B-6C6D-40B5-9F11-E0434454AD56}" srcOrd="0" destOrd="0" parTransId="{952022A4-EAAA-4D02-ABF1-FBA48E6B4C9F}" sibTransId="{D932F7C4-E480-4148-8F06-A8EA931052B7}"/>
    <dgm:cxn modelId="{AFC425CA-649E-4549-816B-72F612302031}" type="presOf" srcId="{5121A67E-7320-48A0-A5EE-966A04C0C7B8}" destId="{7635CB44-4452-4E5C-B3D5-ABAE2DC0C53A}" srcOrd="0" destOrd="0" presId="urn:microsoft.com/office/officeart/2005/8/layout/hierarchy6"/>
    <dgm:cxn modelId="{E2D4ED5E-26B0-448A-BAB5-DDC7ECA3C0D6}" srcId="{DB020F5B-6C6D-40B5-9F11-E0434454AD56}" destId="{1AE3D3EA-2D0E-4F6B-9FF9-974AFA9F3404}" srcOrd="0" destOrd="0" parTransId="{1CA30045-694E-4FBA-A1CD-80FBF420EA93}" sibTransId="{B29023D6-8D73-4318-8681-4432E7B64B10}"/>
    <dgm:cxn modelId="{4751A550-B474-4808-A565-B24ACDB18387}" srcId="{9F7E8492-9B40-4F59-A639-15B40167A059}" destId="{8CD8F81A-DB17-4088-ABDF-826816F4F636}" srcOrd="0" destOrd="0" parTransId="{44730468-DA00-499D-B9D9-0F821C557DA1}" sibTransId="{B5F04FA3-2476-4AD6-9066-FDA9007C3A9A}"/>
    <dgm:cxn modelId="{07D07977-5B5F-4809-9FB0-60EB7A140FDB}" type="presOf" srcId="{1AE3D3EA-2D0E-4F6B-9FF9-974AFA9F3404}" destId="{BA8A23F2-5D26-49B0-BE35-2F0B736559B2}" srcOrd="0" destOrd="0" presId="urn:microsoft.com/office/officeart/2005/8/layout/hierarchy6"/>
    <dgm:cxn modelId="{89897C46-D559-41EA-A074-715BA4A5E3E4}" srcId="{5121A67E-7320-48A0-A5EE-966A04C0C7B8}" destId="{9F7E8492-9B40-4F59-A639-15B40167A059}" srcOrd="0" destOrd="0" parTransId="{684D389A-F749-4AA1-A824-CBA7E1FD243C}" sibTransId="{5CA38AAE-5E45-4133-A083-B33C77679199}"/>
    <dgm:cxn modelId="{FFAF4A5A-AD9E-4B25-BCE8-1B0C737B958A}" type="presOf" srcId="{DB020F5B-6C6D-40B5-9F11-E0434454AD56}" destId="{F3C0EAF3-2D9E-4AB6-8DD9-D8AD822F8061}" srcOrd="0" destOrd="0" presId="urn:microsoft.com/office/officeart/2005/8/layout/hierarchy6"/>
    <dgm:cxn modelId="{C0DAFD5D-07D8-4A53-AE6F-94C62DAA4FAF}" type="presOf" srcId="{1CA30045-694E-4FBA-A1CD-80FBF420EA93}" destId="{6030D521-CC55-4A86-AF10-F0005D4717BD}" srcOrd="0" destOrd="0" presId="urn:microsoft.com/office/officeart/2005/8/layout/hierarchy6"/>
    <dgm:cxn modelId="{0A05A2A6-A57A-47A1-8014-57D95C922411}" type="presOf" srcId="{9ADE37B6-2872-472D-B40A-316CA5712E72}" destId="{25143A1A-4415-4328-8D8F-257CD7BBA66C}" srcOrd="0" destOrd="0" presId="urn:microsoft.com/office/officeart/2005/8/layout/hierarchy6"/>
    <dgm:cxn modelId="{C3F02011-307E-4082-9226-F3D38A4ED1BF}" type="presOf" srcId="{8CD8F81A-DB17-4088-ABDF-826816F4F636}" destId="{440CACC7-8FCB-488C-A7C2-717D15D37F53}" srcOrd="0" destOrd="0" presId="urn:microsoft.com/office/officeart/2005/8/layout/hierarchy6"/>
    <dgm:cxn modelId="{677564C4-93BC-4349-BA01-183A0799E05F}" type="presOf" srcId="{44730468-DA00-499D-B9D9-0F821C557DA1}" destId="{316892D1-FE21-44E5-8536-4EBB4A9EDE40}" srcOrd="0" destOrd="0" presId="urn:microsoft.com/office/officeart/2005/8/layout/hierarchy6"/>
    <dgm:cxn modelId="{0F4AFD49-0897-4EEF-88CC-B9223ABD99D9}" type="presOf" srcId="{D9FFE5BE-D948-4480-8790-CC0EE15CF3D5}" destId="{E5028911-07D4-471B-807C-91D161E34F38}" srcOrd="0" destOrd="0" presId="urn:microsoft.com/office/officeart/2005/8/layout/hierarchy6"/>
    <dgm:cxn modelId="{58B26051-DE50-4DAC-BC9D-DF75E378F152}" srcId="{3E9F8DA8-5398-414C-AAB2-0007DE082B81}" destId="{34CEF7F8-B918-410F-BF95-CB932ADBEFEE}" srcOrd="0" destOrd="0" parTransId="{C0E9535E-0B43-4434-89E6-7AAE9C27E64A}" sibTransId="{93907730-2538-4AFF-AACC-E3B4113B2447}"/>
    <dgm:cxn modelId="{ABF89364-1FD2-4F8C-A80F-8C8F526D105A}" srcId="{1AE3D3EA-2D0E-4F6B-9FF9-974AFA9F3404}" destId="{3E9F8DA8-5398-414C-AAB2-0007DE082B81}" srcOrd="0" destOrd="0" parTransId="{9ADE37B6-2872-472D-B40A-316CA5712E72}" sibTransId="{7BF1A9B0-972A-45A5-9261-40F91AC7F08E}"/>
    <dgm:cxn modelId="{D6A53EC6-9218-4B41-9B35-78F3D43BA2AD}" type="presOf" srcId="{684D389A-F749-4AA1-A824-CBA7E1FD243C}" destId="{EAF233A0-0908-4559-A0DC-8C1EA4C1A82C}" srcOrd="0" destOrd="0" presId="urn:microsoft.com/office/officeart/2005/8/layout/hierarchy6"/>
    <dgm:cxn modelId="{781037C0-1EEF-4992-B029-7FDADF2CF5FC}" type="presOf" srcId="{9F7E8492-9B40-4F59-A639-15B40167A059}" destId="{87A9636E-FE38-429E-B374-15374F4A7A44}" srcOrd="0" destOrd="0" presId="urn:microsoft.com/office/officeart/2005/8/layout/hierarchy6"/>
    <dgm:cxn modelId="{7D25FA7A-69ED-4516-826C-EC29323C570C}" type="presOf" srcId="{3E9F8DA8-5398-414C-AAB2-0007DE082B81}" destId="{9FD87619-DB2D-4915-B48B-E6B449320DF3}" srcOrd="0" destOrd="0" presId="urn:microsoft.com/office/officeart/2005/8/layout/hierarchy6"/>
    <dgm:cxn modelId="{82D2EF18-9253-4A12-9C77-AA12A39755B6}" type="presParOf" srcId="{0B1151E0-4922-434D-9DE6-D6C323E817E7}" destId="{13897F7F-9EDD-49CD-9B25-DAEE4E461BB6}" srcOrd="0" destOrd="0" presId="urn:microsoft.com/office/officeart/2005/8/layout/hierarchy6"/>
    <dgm:cxn modelId="{532032EB-940C-4518-AFF0-2C8439726D76}" type="presParOf" srcId="{13897F7F-9EDD-49CD-9B25-DAEE4E461BB6}" destId="{0D8DC451-EB89-4C07-B993-04DA0FC2B390}" srcOrd="0" destOrd="0" presId="urn:microsoft.com/office/officeart/2005/8/layout/hierarchy6"/>
    <dgm:cxn modelId="{8893C549-C6CE-493C-A23A-791E142D54E1}" type="presParOf" srcId="{0D8DC451-EB89-4C07-B993-04DA0FC2B390}" destId="{75BF2425-4A83-4378-AB55-9D6A92F55E70}" srcOrd="0" destOrd="0" presId="urn:microsoft.com/office/officeart/2005/8/layout/hierarchy6"/>
    <dgm:cxn modelId="{EE38D457-24CF-4F53-BE90-FED4FC67CCA5}" type="presParOf" srcId="{75BF2425-4A83-4378-AB55-9D6A92F55E70}" destId="{F3C0EAF3-2D9E-4AB6-8DD9-D8AD822F8061}" srcOrd="0" destOrd="0" presId="urn:microsoft.com/office/officeart/2005/8/layout/hierarchy6"/>
    <dgm:cxn modelId="{B9C5FB99-2023-4F20-8EDA-251E1272E18A}" type="presParOf" srcId="{75BF2425-4A83-4378-AB55-9D6A92F55E70}" destId="{55621341-EDB5-40E7-8102-2961C1AC6382}" srcOrd="1" destOrd="0" presId="urn:microsoft.com/office/officeart/2005/8/layout/hierarchy6"/>
    <dgm:cxn modelId="{2CFA0E24-77CB-44A6-953F-4AF8D84D3F1A}" type="presParOf" srcId="{55621341-EDB5-40E7-8102-2961C1AC6382}" destId="{6030D521-CC55-4A86-AF10-F0005D4717BD}" srcOrd="0" destOrd="0" presId="urn:microsoft.com/office/officeart/2005/8/layout/hierarchy6"/>
    <dgm:cxn modelId="{AD05A1B0-0F60-4098-B87F-42E59266F15D}" type="presParOf" srcId="{55621341-EDB5-40E7-8102-2961C1AC6382}" destId="{9587198D-14A2-4AB1-BF4D-FFDE734DC01A}" srcOrd="1" destOrd="0" presId="urn:microsoft.com/office/officeart/2005/8/layout/hierarchy6"/>
    <dgm:cxn modelId="{6CECC50E-4261-4D2A-A2A3-0A01D89B6510}" type="presParOf" srcId="{9587198D-14A2-4AB1-BF4D-FFDE734DC01A}" destId="{BA8A23F2-5D26-49B0-BE35-2F0B736559B2}" srcOrd="0" destOrd="0" presId="urn:microsoft.com/office/officeart/2005/8/layout/hierarchy6"/>
    <dgm:cxn modelId="{4E0F227C-58E9-4EFD-A937-64D3ABAB706A}" type="presParOf" srcId="{9587198D-14A2-4AB1-BF4D-FFDE734DC01A}" destId="{58A480EE-0101-4C04-A0CD-C3E6A30FCA0C}" srcOrd="1" destOrd="0" presId="urn:microsoft.com/office/officeart/2005/8/layout/hierarchy6"/>
    <dgm:cxn modelId="{58E55157-3DD2-41C8-AD82-EBE8AF0A5B27}" type="presParOf" srcId="{58A480EE-0101-4C04-A0CD-C3E6A30FCA0C}" destId="{25143A1A-4415-4328-8D8F-257CD7BBA66C}" srcOrd="0" destOrd="0" presId="urn:microsoft.com/office/officeart/2005/8/layout/hierarchy6"/>
    <dgm:cxn modelId="{BC92340E-9877-49BA-B160-785521D78DF6}" type="presParOf" srcId="{58A480EE-0101-4C04-A0CD-C3E6A30FCA0C}" destId="{8967804F-4528-4348-930F-B4D4B3B6725F}" srcOrd="1" destOrd="0" presId="urn:microsoft.com/office/officeart/2005/8/layout/hierarchy6"/>
    <dgm:cxn modelId="{746D2A5D-CB6C-4A4D-9F1A-E2A1DF6EDC10}" type="presParOf" srcId="{8967804F-4528-4348-930F-B4D4B3B6725F}" destId="{9FD87619-DB2D-4915-B48B-E6B449320DF3}" srcOrd="0" destOrd="0" presId="urn:microsoft.com/office/officeart/2005/8/layout/hierarchy6"/>
    <dgm:cxn modelId="{EA3E8F91-F7BE-4748-9BBC-AFE37AE6B3DE}" type="presParOf" srcId="{8967804F-4528-4348-930F-B4D4B3B6725F}" destId="{C2181BA4-2FFE-4454-B2A7-F1515EE7A557}" srcOrd="1" destOrd="0" presId="urn:microsoft.com/office/officeart/2005/8/layout/hierarchy6"/>
    <dgm:cxn modelId="{CF4E8E19-6A40-4E72-B4B1-CBF35D4AA15A}" type="presParOf" srcId="{C2181BA4-2FFE-4454-B2A7-F1515EE7A557}" destId="{3817658C-FE8B-415A-BFB8-33E9EAAF874A}" srcOrd="0" destOrd="0" presId="urn:microsoft.com/office/officeart/2005/8/layout/hierarchy6"/>
    <dgm:cxn modelId="{C60C7104-445A-4FE0-A6B4-AD4D53B7925F}" type="presParOf" srcId="{C2181BA4-2FFE-4454-B2A7-F1515EE7A557}" destId="{8BEAD613-6AF7-4E60-BDD4-913D793D8BDB}" srcOrd="1" destOrd="0" presId="urn:microsoft.com/office/officeart/2005/8/layout/hierarchy6"/>
    <dgm:cxn modelId="{2E629802-9CCA-413F-8D79-297B8C8CF509}" type="presParOf" srcId="{8BEAD613-6AF7-4E60-BDD4-913D793D8BDB}" destId="{E32F48DE-EE92-4DE1-A1E3-6FEAD2AE7F3D}" srcOrd="0" destOrd="0" presId="urn:microsoft.com/office/officeart/2005/8/layout/hierarchy6"/>
    <dgm:cxn modelId="{54E3BB05-F842-46F0-AF58-B6B9F26F5C68}" type="presParOf" srcId="{8BEAD613-6AF7-4E60-BDD4-913D793D8BDB}" destId="{B743ABF6-FD32-438B-9D43-50D7649496FA}" srcOrd="1" destOrd="0" presId="urn:microsoft.com/office/officeart/2005/8/layout/hierarchy6"/>
    <dgm:cxn modelId="{1E4F39D6-2613-4666-AFE0-F29D934A34BA}" type="presParOf" srcId="{B743ABF6-FD32-438B-9D43-50D7649496FA}" destId="{E5028911-07D4-471B-807C-91D161E34F38}" srcOrd="0" destOrd="0" presId="urn:microsoft.com/office/officeart/2005/8/layout/hierarchy6"/>
    <dgm:cxn modelId="{86244B58-28DB-4368-853B-014F2651F3D4}" type="presParOf" srcId="{B743ABF6-FD32-438B-9D43-50D7649496FA}" destId="{32705E46-840B-4007-8103-BDB4D2678FE7}" srcOrd="1" destOrd="0" presId="urn:microsoft.com/office/officeart/2005/8/layout/hierarchy6"/>
    <dgm:cxn modelId="{50D54AB2-A948-4BDE-BD43-94F715E5EE29}" type="presParOf" srcId="{32705E46-840B-4007-8103-BDB4D2678FE7}" destId="{7635CB44-4452-4E5C-B3D5-ABAE2DC0C53A}" srcOrd="0" destOrd="0" presId="urn:microsoft.com/office/officeart/2005/8/layout/hierarchy6"/>
    <dgm:cxn modelId="{30A8B6F7-188E-4BD8-AEFC-696FBEF65ED8}" type="presParOf" srcId="{32705E46-840B-4007-8103-BDB4D2678FE7}" destId="{547F9C10-A1BB-474D-AB77-40B7CFE62B99}" srcOrd="1" destOrd="0" presId="urn:microsoft.com/office/officeart/2005/8/layout/hierarchy6"/>
    <dgm:cxn modelId="{01983999-9DAC-4286-9CDB-E0028EF64360}" type="presParOf" srcId="{547F9C10-A1BB-474D-AB77-40B7CFE62B99}" destId="{EAF233A0-0908-4559-A0DC-8C1EA4C1A82C}" srcOrd="0" destOrd="0" presId="urn:microsoft.com/office/officeart/2005/8/layout/hierarchy6"/>
    <dgm:cxn modelId="{E8DC2009-B711-4956-8B14-1B27A6F898DC}" type="presParOf" srcId="{547F9C10-A1BB-474D-AB77-40B7CFE62B99}" destId="{9C0F8CD8-FCA7-483C-B0A5-565A5EDD7B1B}" srcOrd="1" destOrd="0" presId="urn:microsoft.com/office/officeart/2005/8/layout/hierarchy6"/>
    <dgm:cxn modelId="{B71C76FB-4968-4C4C-B2F7-7E33961C961D}" type="presParOf" srcId="{9C0F8CD8-FCA7-483C-B0A5-565A5EDD7B1B}" destId="{87A9636E-FE38-429E-B374-15374F4A7A44}" srcOrd="0" destOrd="0" presId="urn:microsoft.com/office/officeart/2005/8/layout/hierarchy6"/>
    <dgm:cxn modelId="{ED16F142-4276-45DA-B576-AC216B87B354}" type="presParOf" srcId="{9C0F8CD8-FCA7-483C-B0A5-565A5EDD7B1B}" destId="{EB0364BE-9EC8-41C8-B946-E58CB2E393E3}" srcOrd="1" destOrd="0" presId="urn:microsoft.com/office/officeart/2005/8/layout/hierarchy6"/>
    <dgm:cxn modelId="{9006E3F5-C525-4123-847D-944E4903F0F2}" type="presParOf" srcId="{EB0364BE-9EC8-41C8-B946-E58CB2E393E3}" destId="{316892D1-FE21-44E5-8536-4EBB4A9EDE40}" srcOrd="0" destOrd="0" presId="urn:microsoft.com/office/officeart/2005/8/layout/hierarchy6"/>
    <dgm:cxn modelId="{C809DFB7-457F-4A28-8D3E-FF637B95F857}" type="presParOf" srcId="{EB0364BE-9EC8-41C8-B946-E58CB2E393E3}" destId="{F3C497FC-6AF2-464B-B898-77498F3814AB}" srcOrd="1" destOrd="0" presId="urn:microsoft.com/office/officeart/2005/8/layout/hierarchy6"/>
    <dgm:cxn modelId="{B3CEC1B5-11A5-4EA0-B757-913C5620AD02}" type="presParOf" srcId="{F3C497FC-6AF2-464B-B898-77498F3814AB}" destId="{440CACC7-8FCB-488C-A7C2-717D15D37F53}" srcOrd="0" destOrd="0" presId="urn:microsoft.com/office/officeart/2005/8/layout/hierarchy6"/>
    <dgm:cxn modelId="{6BDFEFE3-2A8A-4B66-B7B9-A2400E9913E0}" type="presParOf" srcId="{F3C497FC-6AF2-464B-B898-77498F3814AB}" destId="{746C19B5-9D2C-458F-A5BB-D64494EA6134}" srcOrd="1" destOrd="0" presId="urn:microsoft.com/office/officeart/2005/8/layout/hierarchy6"/>
    <dgm:cxn modelId="{2E05CB66-7E00-4713-A21A-5B949F2307CA}" type="presParOf" srcId="{0B1151E0-4922-434D-9DE6-D6C323E817E7}" destId="{C2588DC2-70BF-4045-B089-4728DD845AC3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3C0EAF3-2D9E-4AB6-8DD9-D8AD822F8061}">
      <dsp:nvSpPr>
        <dsp:cNvPr id="0" name=""/>
        <dsp:cNvSpPr/>
      </dsp:nvSpPr>
      <dsp:spPr>
        <a:xfrm>
          <a:off x="1854632" y="111576"/>
          <a:ext cx="2301009" cy="43634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500" kern="1200">
              <a:solidFill>
                <a:sysClr val="windowText" lastClr="000000"/>
              </a:solidFill>
              <a:cs typeface="B Yagut" pitchFamily="2" charset="-78"/>
            </a:rPr>
            <a:t>خونریزی پس از زایمان</a:t>
          </a:r>
        </a:p>
      </dsp:txBody>
      <dsp:txXfrm>
        <a:off x="1854632" y="111576"/>
        <a:ext cx="2301009" cy="436343"/>
      </dsp:txXfrm>
    </dsp:sp>
    <dsp:sp modelId="{6030D521-CC55-4A86-AF10-F0005D4717BD}">
      <dsp:nvSpPr>
        <dsp:cNvPr id="0" name=""/>
        <dsp:cNvSpPr/>
      </dsp:nvSpPr>
      <dsp:spPr>
        <a:xfrm>
          <a:off x="2959417" y="547919"/>
          <a:ext cx="91440" cy="3299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925"/>
              </a:lnTo>
            </a:path>
          </a:pathLst>
        </a:custGeom>
        <a:noFill/>
        <a:ln w="25400" cap="flat" cmpd="sng" algn="ctr">
          <a:solidFill>
            <a:scrgbClr r="0" g="0" b="0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8A23F2-5D26-49B0-BE35-2F0B736559B2}">
      <dsp:nvSpPr>
        <dsp:cNvPr id="0" name=""/>
        <dsp:cNvSpPr/>
      </dsp:nvSpPr>
      <dsp:spPr>
        <a:xfrm>
          <a:off x="1289507" y="877845"/>
          <a:ext cx="3431260" cy="669501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انجام اقدامات مطابق مبحث خونریزی بلافاصله پس از زایمان 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(مجموعه راهنمای کشوری ارائه خدمات مامایی و زایمان)</a:t>
          </a:r>
        </a:p>
      </dsp:txBody>
      <dsp:txXfrm>
        <a:off x="1289507" y="877845"/>
        <a:ext cx="3431260" cy="669501"/>
      </dsp:txXfrm>
    </dsp:sp>
    <dsp:sp modelId="{25143A1A-4415-4328-8D8F-257CD7BBA66C}">
      <dsp:nvSpPr>
        <dsp:cNvPr id="0" name=""/>
        <dsp:cNvSpPr/>
      </dsp:nvSpPr>
      <dsp:spPr>
        <a:xfrm>
          <a:off x="2959417" y="1547346"/>
          <a:ext cx="91440" cy="3299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9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D87619-DB2D-4915-B48B-E6B449320DF3}">
      <dsp:nvSpPr>
        <dsp:cNvPr id="0" name=""/>
        <dsp:cNvSpPr/>
      </dsp:nvSpPr>
      <dsp:spPr>
        <a:xfrm>
          <a:off x="895346" y="1877272"/>
          <a:ext cx="4219581" cy="824814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اطمینان از موارد زیر: جمع بودن رحم، عدم وجود پارگی، باقی نبودن جفت و پرده ها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ادامه خونریزی با وجود اقدامات فوق  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(به علت احتمالی کوآگولوپاتی)</a:t>
          </a:r>
        </a:p>
      </dsp:txBody>
      <dsp:txXfrm>
        <a:off x="895346" y="1877272"/>
        <a:ext cx="4219581" cy="824814"/>
      </dsp:txXfrm>
    </dsp:sp>
    <dsp:sp modelId="{3817658C-FE8B-415A-BFB8-33E9EAAF874A}">
      <dsp:nvSpPr>
        <dsp:cNvPr id="0" name=""/>
        <dsp:cNvSpPr/>
      </dsp:nvSpPr>
      <dsp:spPr>
        <a:xfrm>
          <a:off x="2959417" y="2702087"/>
          <a:ext cx="91440" cy="3299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9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2F48DE-EE92-4DE1-A1E3-6FEAD2AE7F3D}">
      <dsp:nvSpPr>
        <dsp:cNvPr id="0" name=""/>
        <dsp:cNvSpPr/>
      </dsp:nvSpPr>
      <dsp:spPr>
        <a:xfrm>
          <a:off x="1325287" y="3032012"/>
          <a:ext cx="3359699" cy="1883636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1" i="1" kern="1200">
              <a:solidFill>
                <a:sysClr val="windowText" lastClr="000000"/>
              </a:solidFill>
              <a:cs typeface="B Yagut" pitchFamily="2" charset="-78"/>
            </a:rPr>
            <a:t>در صورت برقراری همه شرایط زیر:</a:t>
          </a:r>
        </a:p>
        <a:p>
          <a:pPr lvl="0" algn="just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پلاکت بیشتر از 50 هزار در میلی لیتر</a:t>
          </a:r>
          <a:endParaRPr lang="en-US" sz="1100" kern="1200">
            <a:solidFill>
              <a:sysClr val="windowText" lastClr="000000"/>
            </a:solidFill>
            <a:cs typeface="B Yagut" pitchFamily="2" charset="-78"/>
          </a:endParaRPr>
        </a:p>
        <a:p>
          <a:pPr lvl="0" algn="just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فیبرینوژن بیشتر از یک گرم در لیتر</a:t>
          </a:r>
        </a:p>
        <a:p>
          <a:pPr lvl="0" algn="just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مختل نبودن زمان پروترومبین (</a:t>
          </a:r>
          <a:r>
            <a:rPr lang="en-US" sz="1100" kern="1200">
              <a:solidFill>
                <a:sysClr val="windowText" lastClr="000000"/>
              </a:solidFill>
              <a:cs typeface="B Yagut" pitchFamily="2" charset="-78"/>
            </a:rPr>
            <a:t>PT</a:t>
          </a: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)</a:t>
          </a:r>
          <a:endParaRPr lang="en-US" sz="1100" kern="1200">
            <a:solidFill>
              <a:srgbClr val="C00000"/>
            </a:solidFill>
            <a:cs typeface="B Yagut" pitchFamily="2" charset="-78"/>
          </a:endParaRPr>
        </a:p>
        <a:p>
          <a:pPr lvl="0" algn="just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اسیدیته خون (</a:t>
          </a:r>
          <a:r>
            <a:rPr lang="en-US" sz="1100" kern="1200">
              <a:solidFill>
                <a:sysClr val="windowText" lastClr="000000"/>
              </a:solidFill>
              <a:cs typeface="B Yagut" pitchFamily="2" charset="-78"/>
            </a:rPr>
            <a:t>(Ph</a:t>
          </a: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 بیشتر یا مساوی  7/2</a:t>
          </a:r>
          <a:endParaRPr lang="en-US" sz="1100" kern="1200">
            <a:solidFill>
              <a:sysClr val="windowText" lastClr="000000"/>
            </a:solidFill>
            <a:cs typeface="B Yagut" pitchFamily="2" charset="-78"/>
          </a:endParaRPr>
        </a:p>
        <a:p>
          <a:pPr lvl="0" algn="just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درجه حرارت بدن بیشتر یا مساوی 35 درجه سانتیگراد</a:t>
          </a:r>
        </a:p>
      </dsp:txBody>
      <dsp:txXfrm>
        <a:off x="1325287" y="3032012"/>
        <a:ext cx="3359699" cy="1883636"/>
      </dsp:txXfrm>
    </dsp:sp>
    <dsp:sp modelId="{E5028911-07D4-471B-807C-91D161E34F38}">
      <dsp:nvSpPr>
        <dsp:cNvPr id="0" name=""/>
        <dsp:cNvSpPr/>
      </dsp:nvSpPr>
      <dsp:spPr>
        <a:xfrm>
          <a:off x="2959417" y="4915649"/>
          <a:ext cx="91440" cy="3299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9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35CB44-4452-4E5C-B3D5-ABAE2DC0C53A}">
      <dsp:nvSpPr>
        <dsp:cNvPr id="0" name=""/>
        <dsp:cNvSpPr/>
      </dsp:nvSpPr>
      <dsp:spPr>
        <a:xfrm>
          <a:off x="1371596" y="5245575"/>
          <a:ext cx="3267081" cy="614651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مشاوره متخصص زنان با متخصص هماتولوژی(یا داخلی)</a:t>
          </a:r>
        </a:p>
      </dsp:txBody>
      <dsp:txXfrm>
        <a:off x="1371596" y="5245575"/>
        <a:ext cx="3267081" cy="614651"/>
      </dsp:txXfrm>
    </dsp:sp>
    <dsp:sp modelId="{EAF233A0-0908-4559-A0DC-8C1EA4C1A82C}">
      <dsp:nvSpPr>
        <dsp:cNvPr id="0" name=""/>
        <dsp:cNvSpPr/>
      </dsp:nvSpPr>
      <dsp:spPr>
        <a:xfrm>
          <a:off x="2959417" y="5860227"/>
          <a:ext cx="91440" cy="3299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9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A9636E-FE38-429E-B374-15374F4A7A44}">
      <dsp:nvSpPr>
        <dsp:cNvPr id="0" name=""/>
        <dsp:cNvSpPr/>
      </dsp:nvSpPr>
      <dsp:spPr>
        <a:xfrm>
          <a:off x="1085848" y="6190152"/>
          <a:ext cx="3838578" cy="877684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تجویز </a:t>
          </a:r>
          <a:r>
            <a:rPr lang="fa-IR" sz="1100" kern="1200">
              <a:solidFill>
                <a:sysClr val="windowText" lastClr="000000"/>
              </a:solidFill>
            </a:rPr>
            <a:t>(</a:t>
          </a:r>
          <a:r>
            <a:rPr lang="en-US" sz="1100" kern="1200">
              <a:solidFill>
                <a:sysClr val="windowText" lastClr="000000"/>
              </a:solidFill>
            </a:rPr>
            <a:t>rFVIIa</a:t>
          </a:r>
          <a:r>
            <a:rPr lang="fa-IR" sz="1100" kern="1200">
              <a:solidFill>
                <a:sysClr val="windowText" lastClr="000000"/>
              </a:solidFill>
            </a:rPr>
            <a:t>) </a:t>
          </a: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توسط متخصص هماتولوژی(یا داخلی)، طبق تشخیص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- مقدار مورد نیاز : 60-40  میکروگرم به ازای هر کیلوگرم وزن،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 (معادل با حدود </a:t>
          </a:r>
          <a:r>
            <a:rPr lang="fa-IR" sz="1100" b="1" kern="1200">
              <a:solidFill>
                <a:sysClr val="windowText" lastClr="000000"/>
              </a:solidFill>
              <a:cs typeface="B Yagut" pitchFamily="2" charset="-78"/>
            </a:rPr>
            <a:t>3 ویال 1 میلیگرمی </a:t>
          </a: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برای یک زن با وزن حدود 70 کیلوگرم)</a:t>
          </a:r>
        </a:p>
      </dsp:txBody>
      <dsp:txXfrm>
        <a:off x="1085848" y="6190152"/>
        <a:ext cx="3838578" cy="877684"/>
      </dsp:txXfrm>
    </dsp:sp>
    <dsp:sp modelId="{316892D1-FE21-44E5-8536-4EBB4A9EDE40}">
      <dsp:nvSpPr>
        <dsp:cNvPr id="0" name=""/>
        <dsp:cNvSpPr/>
      </dsp:nvSpPr>
      <dsp:spPr>
        <a:xfrm>
          <a:off x="2959417" y="7067837"/>
          <a:ext cx="91440" cy="3322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2259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  <a:tailEnd type="arrow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0CACC7-8FCB-488C-A7C2-717D15D37F53}">
      <dsp:nvSpPr>
        <dsp:cNvPr id="0" name=""/>
        <dsp:cNvSpPr/>
      </dsp:nvSpPr>
      <dsp:spPr>
        <a:xfrm>
          <a:off x="1133474" y="7400097"/>
          <a:ext cx="3743325" cy="863135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100" kern="1200">
              <a:solidFill>
                <a:sysClr val="windowText" lastClr="000000"/>
              </a:solidFill>
              <a:cs typeface="B Yagut" pitchFamily="2" charset="-78"/>
            </a:rPr>
            <a:t>هماهنگی سوپروایزر بیمارستان با کارشناس بیماریهای خاص معاونت درمان(و مسئولین مراکز درمانی هموفیلی) جهت در اختیار گذاشتن دارو </a:t>
          </a:r>
        </a:p>
      </dsp:txBody>
      <dsp:txXfrm>
        <a:off x="1133474" y="7400097"/>
        <a:ext cx="3743325" cy="8631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B21B3-EF9F-4F3D-9840-A2A387A9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rahimighasabeh</dc:creator>
  <cp:keywords/>
  <dc:description/>
  <cp:lastModifiedBy>rahimighasabeh</cp:lastModifiedBy>
  <cp:revision>54</cp:revision>
  <cp:lastPrinted>2012-10-09T05:42:00Z</cp:lastPrinted>
  <dcterms:created xsi:type="dcterms:W3CDTF">2011-10-11T06:04:00Z</dcterms:created>
  <dcterms:modified xsi:type="dcterms:W3CDTF">2012-10-14T06:01:00Z</dcterms:modified>
</cp:coreProperties>
</file>